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BDF0B" w14:textId="4BA7B800" w:rsidR="005F57B1" w:rsidRPr="005F57B1" w:rsidRDefault="005F57B1" w:rsidP="005F57B1">
      <w:pPr>
        <w:jc w:val="center"/>
        <w:rPr>
          <w:rFonts w:ascii="Arial" w:hAnsi="Arial" w:cs="Arial"/>
          <w:b/>
          <w:bCs/>
          <w:sz w:val="24"/>
          <w:szCs w:val="24"/>
        </w:rPr>
      </w:pPr>
      <w:r w:rsidRPr="005F57B1">
        <w:rPr>
          <w:rFonts w:ascii="Arial" w:hAnsi="Arial" w:cs="Arial"/>
          <w:b/>
          <w:bCs/>
          <w:sz w:val="24"/>
          <w:szCs w:val="24"/>
        </w:rPr>
        <w:t>SATSO’nun The GLOBBY Platformundan Önemli Başarı</w:t>
      </w:r>
    </w:p>
    <w:p w14:paraId="6519FBD0" w14:textId="5F73849A" w:rsidR="003E106D" w:rsidRPr="005F57B1" w:rsidRDefault="003E106D" w:rsidP="005F57B1">
      <w:pPr>
        <w:jc w:val="center"/>
        <w:rPr>
          <w:rFonts w:ascii="Arial" w:hAnsi="Arial" w:cs="Arial"/>
          <w:b/>
          <w:bCs/>
          <w:sz w:val="28"/>
          <w:szCs w:val="28"/>
        </w:rPr>
      </w:pPr>
      <w:r w:rsidRPr="005F57B1">
        <w:rPr>
          <w:rFonts w:ascii="Arial" w:hAnsi="Arial" w:cs="Arial"/>
          <w:b/>
          <w:bCs/>
          <w:sz w:val="28"/>
          <w:szCs w:val="28"/>
        </w:rPr>
        <w:t xml:space="preserve">Yapay Zekâ Destekli Dış Ticaret Platformu THE GLOBBY’E </w:t>
      </w:r>
      <w:r w:rsidR="005F57B1" w:rsidRPr="005F57B1">
        <w:rPr>
          <w:rFonts w:ascii="Arial" w:hAnsi="Arial" w:cs="Arial"/>
          <w:b/>
          <w:bCs/>
          <w:sz w:val="28"/>
          <w:szCs w:val="28"/>
        </w:rPr>
        <w:t>DÜNYA İKİNCİLİĞİ ÖDÜLÜ</w:t>
      </w:r>
    </w:p>
    <w:p w14:paraId="30DE371A" w14:textId="7872F79F" w:rsidR="003E106D" w:rsidRPr="005F57B1" w:rsidRDefault="003E106D" w:rsidP="005F57B1">
      <w:pPr>
        <w:jc w:val="both"/>
        <w:rPr>
          <w:rFonts w:ascii="Arial" w:hAnsi="Arial" w:cs="Arial"/>
          <w:sz w:val="24"/>
          <w:szCs w:val="24"/>
        </w:rPr>
      </w:pPr>
      <w:r w:rsidRPr="005F57B1">
        <w:rPr>
          <w:rFonts w:ascii="Arial" w:hAnsi="Arial" w:cs="Arial"/>
          <w:b/>
          <w:bCs/>
          <w:sz w:val="24"/>
          <w:szCs w:val="24"/>
        </w:rPr>
        <w:t xml:space="preserve">İnovakademi </w:t>
      </w:r>
      <w:r w:rsidRPr="006713A9">
        <w:rPr>
          <w:rFonts w:ascii="Arial" w:hAnsi="Arial" w:cs="Arial"/>
          <w:sz w:val="24"/>
          <w:szCs w:val="24"/>
        </w:rPr>
        <w:t>tarafından</w:t>
      </w:r>
      <w:r w:rsidRPr="005F57B1">
        <w:rPr>
          <w:rFonts w:ascii="Arial" w:hAnsi="Arial" w:cs="Arial"/>
          <w:b/>
          <w:bCs/>
          <w:sz w:val="24"/>
          <w:szCs w:val="24"/>
        </w:rPr>
        <w:t xml:space="preserve">, Sakarya Ticaret ve Sanayi Odası (SATSO) </w:t>
      </w:r>
      <w:r w:rsidRPr="006713A9">
        <w:rPr>
          <w:rFonts w:ascii="Arial" w:hAnsi="Arial" w:cs="Arial"/>
          <w:sz w:val="24"/>
          <w:szCs w:val="24"/>
        </w:rPr>
        <w:t>iş birliğiyle geliştirilen</w:t>
      </w:r>
      <w:r w:rsidRPr="005F57B1">
        <w:rPr>
          <w:rFonts w:ascii="Arial" w:hAnsi="Arial" w:cs="Arial"/>
          <w:sz w:val="24"/>
          <w:szCs w:val="24"/>
        </w:rPr>
        <w:t xml:space="preserve"> yapay zekâ destekli dış ticaret platformu </w:t>
      </w:r>
      <w:r w:rsidRPr="005F57B1">
        <w:rPr>
          <w:rFonts w:ascii="Arial" w:hAnsi="Arial" w:cs="Arial"/>
          <w:b/>
          <w:bCs/>
          <w:sz w:val="24"/>
          <w:szCs w:val="24"/>
        </w:rPr>
        <w:t>The Globby</w:t>
      </w:r>
      <w:r w:rsidRPr="005F57B1">
        <w:rPr>
          <w:rFonts w:ascii="Arial" w:hAnsi="Arial" w:cs="Arial"/>
          <w:sz w:val="24"/>
          <w:szCs w:val="24"/>
        </w:rPr>
        <w:t xml:space="preserve">, </w:t>
      </w:r>
      <w:r w:rsidRPr="005F57B1">
        <w:rPr>
          <w:rFonts w:ascii="Arial" w:hAnsi="Arial" w:cs="Arial"/>
          <w:i/>
          <w:iCs/>
          <w:sz w:val="24"/>
          <w:szCs w:val="24"/>
        </w:rPr>
        <w:t>Small Business Champions 2026</w:t>
      </w:r>
      <w:r w:rsidRPr="005F57B1">
        <w:rPr>
          <w:rFonts w:ascii="Arial" w:hAnsi="Arial" w:cs="Arial"/>
          <w:sz w:val="24"/>
          <w:szCs w:val="24"/>
        </w:rPr>
        <w:t xml:space="preserve"> yarışmasında dünya genelindeki başvurular arasında </w:t>
      </w:r>
      <w:r w:rsidRPr="005F57B1">
        <w:rPr>
          <w:rFonts w:ascii="Arial" w:hAnsi="Arial" w:cs="Arial"/>
          <w:b/>
          <w:bCs/>
          <w:sz w:val="24"/>
          <w:szCs w:val="24"/>
        </w:rPr>
        <w:t>ikincilik ödülüne</w:t>
      </w:r>
      <w:r w:rsidRPr="005F57B1">
        <w:rPr>
          <w:rFonts w:ascii="Arial" w:hAnsi="Arial" w:cs="Arial"/>
          <w:sz w:val="24"/>
          <w:szCs w:val="24"/>
        </w:rPr>
        <w:t xml:space="preserve"> layık görüldü.</w:t>
      </w:r>
    </w:p>
    <w:p w14:paraId="57F4A06F" w14:textId="77777777" w:rsidR="003E106D" w:rsidRPr="005F57B1" w:rsidRDefault="003E106D" w:rsidP="005F57B1">
      <w:pPr>
        <w:jc w:val="both"/>
        <w:rPr>
          <w:rFonts w:ascii="Arial" w:hAnsi="Arial" w:cs="Arial"/>
          <w:sz w:val="24"/>
          <w:szCs w:val="24"/>
        </w:rPr>
      </w:pPr>
      <w:r w:rsidRPr="005F57B1">
        <w:rPr>
          <w:rFonts w:ascii="Arial" w:hAnsi="Arial" w:cs="Arial"/>
          <w:sz w:val="24"/>
          <w:szCs w:val="24"/>
        </w:rPr>
        <w:t>SATSO üyelerine ücretsiz olarak sunulan The Globby Platformu; firmaların ihracat ve iş süreçlerindeki güçlü ve gelişime açık yönlerini değerlendirmelerine imkân sağlayarak dış ticaret, tedarik zinciri, üretim, insan kaynakları, satış ve pazarlama ile muhasebe-finans alanlarında kapsamlı öz değerlendirme yapmalarına olanak tanıyor. Yapay zekâ destekli analiz altyapısıyla işletmelere yol gösteren platform, uluslararası alanda elde ettiği bu başarıyla dikkatleri üzerine çekti.</w:t>
      </w:r>
    </w:p>
    <w:p w14:paraId="5EBBA0CF" w14:textId="29CDF7B0" w:rsidR="003E106D" w:rsidRPr="005F57B1" w:rsidRDefault="003E106D" w:rsidP="005F57B1">
      <w:pPr>
        <w:jc w:val="both"/>
        <w:rPr>
          <w:rFonts w:ascii="Arial" w:hAnsi="Arial" w:cs="Arial"/>
          <w:sz w:val="24"/>
          <w:szCs w:val="24"/>
        </w:rPr>
      </w:pPr>
      <w:r w:rsidRPr="005F57B1">
        <w:rPr>
          <w:rFonts w:ascii="Arial" w:hAnsi="Arial" w:cs="Arial"/>
          <w:b/>
          <w:bCs/>
          <w:sz w:val="24"/>
          <w:szCs w:val="24"/>
        </w:rPr>
        <w:t xml:space="preserve">İnovakademi </w:t>
      </w:r>
      <w:r w:rsidRPr="006713A9">
        <w:rPr>
          <w:rFonts w:ascii="Arial" w:hAnsi="Arial" w:cs="Arial"/>
          <w:sz w:val="24"/>
          <w:szCs w:val="24"/>
        </w:rPr>
        <w:t>tarafından</w:t>
      </w:r>
      <w:r w:rsidRPr="005F57B1">
        <w:rPr>
          <w:rFonts w:ascii="Arial" w:hAnsi="Arial" w:cs="Arial"/>
          <w:b/>
          <w:bCs/>
          <w:sz w:val="24"/>
          <w:szCs w:val="24"/>
        </w:rPr>
        <w:t xml:space="preserve">, Sakarya Ticaret ve Sanayi Odası </w:t>
      </w:r>
      <w:r w:rsidRPr="006713A9">
        <w:rPr>
          <w:rFonts w:ascii="Arial" w:hAnsi="Arial" w:cs="Arial"/>
          <w:sz w:val="24"/>
          <w:szCs w:val="24"/>
        </w:rPr>
        <w:t>iş birliğiyle geliştirilen</w:t>
      </w:r>
      <w:r w:rsidRPr="005F57B1">
        <w:rPr>
          <w:rFonts w:ascii="Arial" w:hAnsi="Arial" w:cs="Arial"/>
          <w:b/>
          <w:bCs/>
          <w:sz w:val="24"/>
          <w:szCs w:val="24"/>
        </w:rPr>
        <w:t xml:space="preserve"> The Globby Platformu</w:t>
      </w:r>
      <w:r w:rsidRPr="005F57B1">
        <w:rPr>
          <w:rFonts w:ascii="Arial" w:hAnsi="Arial" w:cs="Arial"/>
          <w:sz w:val="24"/>
          <w:szCs w:val="24"/>
        </w:rPr>
        <w:t xml:space="preserve">, Dünya Ticaret Örgütü (WTO), Uluslararası Ticaret Merkezi (ITC), Milletlerarası Ticaret Odası (ICC) ve Uluslararası Telekomünikasyon Birliği (ITU) tarafından düzenlenen </w:t>
      </w:r>
      <w:r w:rsidRPr="005F57B1">
        <w:rPr>
          <w:rFonts w:ascii="Arial" w:hAnsi="Arial" w:cs="Arial"/>
          <w:b/>
          <w:bCs/>
          <w:sz w:val="24"/>
          <w:szCs w:val="24"/>
        </w:rPr>
        <w:t>Small Business Champions 2026</w:t>
      </w:r>
      <w:r w:rsidRPr="005F57B1">
        <w:rPr>
          <w:rFonts w:ascii="Arial" w:hAnsi="Arial" w:cs="Arial"/>
          <w:sz w:val="24"/>
          <w:szCs w:val="24"/>
        </w:rPr>
        <w:t xml:space="preserve"> yarışmasında dünya genelindeki başvurular arasından seçilerek global düzeyde </w:t>
      </w:r>
      <w:r w:rsidRPr="005F57B1">
        <w:rPr>
          <w:rFonts w:ascii="Arial" w:hAnsi="Arial" w:cs="Arial"/>
          <w:b/>
          <w:bCs/>
          <w:sz w:val="24"/>
          <w:szCs w:val="24"/>
        </w:rPr>
        <w:t>ikincilik ödülünü</w:t>
      </w:r>
      <w:r w:rsidRPr="005F57B1">
        <w:rPr>
          <w:rFonts w:ascii="Arial" w:hAnsi="Arial" w:cs="Arial"/>
          <w:sz w:val="24"/>
          <w:szCs w:val="24"/>
        </w:rPr>
        <w:t xml:space="preserve"> kazandı.</w:t>
      </w:r>
    </w:p>
    <w:p w14:paraId="5F1500E9" w14:textId="77777777" w:rsidR="003E106D" w:rsidRPr="005F57B1" w:rsidRDefault="003E106D" w:rsidP="005F57B1">
      <w:pPr>
        <w:jc w:val="both"/>
        <w:rPr>
          <w:rFonts w:ascii="Arial" w:hAnsi="Arial" w:cs="Arial"/>
          <w:sz w:val="24"/>
          <w:szCs w:val="24"/>
        </w:rPr>
      </w:pPr>
      <w:r w:rsidRPr="005F57B1">
        <w:rPr>
          <w:rFonts w:ascii="Arial" w:hAnsi="Arial" w:cs="Arial"/>
          <w:sz w:val="24"/>
          <w:szCs w:val="24"/>
        </w:rPr>
        <w:t>Yapay zekâ temasıyla gerçekleştirilen yarışmada; KOBİ'lerin dış ticaret süreçlerini kolaylaştıran, maliyetlerini azaltan ve küresel rekabet güçlerini artıran yenilikçi çözümler değerlendirildi.</w:t>
      </w:r>
    </w:p>
    <w:p w14:paraId="43D0D112" w14:textId="77777777" w:rsidR="003E106D" w:rsidRPr="005F57B1" w:rsidRDefault="003E106D" w:rsidP="005F57B1">
      <w:pPr>
        <w:jc w:val="both"/>
        <w:rPr>
          <w:rFonts w:ascii="Arial" w:hAnsi="Arial" w:cs="Arial"/>
          <w:sz w:val="24"/>
          <w:szCs w:val="24"/>
        </w:rPr>
      </w:pPr>
      <w:r w:rsidRPr="005F57B1">
        <w:rPr>
          <w:rFonts w:ascii="Arial" w:hAnsi="Arial" w:cs="Arial"/>
          <w:sz w:val="24"/>
          <w:szCs w:val="24"/>
        </w:rPr>
        <w:t xml:space="preserve">Bu önemli başarıyı değerlendiren </w:t>
      </w:r>
      <w:r w:rsidRPr="00AC4101">
        <w:rPr>
          <w:rFonts w:ascii="Arial" w:hAnsi="Arial" w:cs="Arial"/>
          <w:b/>
          <w:bCs/>
          <w:sz w:val="24"/>
          <w:szCs w:val="24"/>
        </w:rPr>
        <w:t>SATSO Yönetim Kurulu Başkanı</w:t>
      </w:r>
      <w:r w:rsidRPr="005F57B1">
        <w:rPr>
          <w:rFonts w:ascii="Arial" w:hAnsi="Arial" w:cs="Arial"/>
          <w:sz w:val="24"/>
          <w:szCs w:val="24"/>
        </w:rPr>
        <w:t xml:space="preserve"> </w:t>
      </w:r>
      <w:r w:rsidRPr="005F57B1">
        <w:rPr>
          <w:rFonts w:ascii="Arial" w:hAnsi="Arial" w:cs="Arial"/>
          <w:b/>
          <w:bCs/>
          <w:sz w:val="24"/>
          <w:szCs w:val="24"/>
        </w:rPr>
        <w:t>A. Akgün Altuğ</w:t>
      </w:r>
      <w:r w:rsidRPr="005F57B1">
        <w:rPr>
          <w:rFonts w:ascii="Arial" w:hAnsi="Arial" w:cs="Arial"/>
          <w:sz w:val="24"/>
          <w:szCs w:val="24"/>
        </w:rPr>
        <w:t>, platformun iş dünyasını rekabette öne çıkaracak yetkinlikleri ve verimlilik odaklı yaklaşımıyla önemli bir başarıya imza attığını belirterek şunları söyledi:</w:t>
      </w:r>
    </w:p>
    <w:p w14:paraId="3CF184FE" w14:textId="1BDE5734" w:rsidR="003E106D" w:rsidRPr="005F57B1" w:rsidRDefault="003E106D" w:rsidP="005F57B1">
      <w:pPr>
        <w:jc w:val="both"/>
        <w:rPr>
          <w:rFonts w:ascii="Arial" w:hAnsi="Arial" w:cs="Arial"/>
          <w:sz w:val="24"/>
          <w:szCs w:val="24"/>
        </w:rPr>
      </w:pPr>
      <w:r w:rsidRPr="005F57B1">
        <w:rPr>
          <w:rFonts w:ascii="Arial" w:hAnsi="Arial" w:cs="Arial"/>
          <w:sz w:val="24"/>
          <w:szCs w:val="24"/>
        </w:rPr>
        <w:t xml:space="preserve">"Yaklaşık bir yıl önce üyelerimizin rekabet gücünü artırmak, yeni pazarlara açılmalarını desteklemek, özellikle KOBİ'lerimizin ihracatla tanışmalarını sağlamak ve ihracatçı firmalarımızın sayısını artırmak amacıyla </w:t>
      </w:r>
      <w:r w:rsidR="00A97DA5">
        <w:rPr>
          <w:rFonts w:ascii="Arial" w:hAnsi="Arial" w:cs="Arial"/>
          <w:sz w:val="24"/>
          <w:szCs w:val="24"/>
        </w:rPr>
        <w:t xml:space="preserve">Ağustos  2025’te </w:t>
      </w:r>
      <w:r w:rsidRPr="005F57B1">
        <w:rPr>
          <w:rFonts w:ascii="Arial" w:hAnsi="Arial" w:cs="Arial"/>
          <w:sz w:val="24"/>
          <w:szCs w:val="24"/>
        </w:rPr>
        <w:t>üyelerimizin hizmetine sunduğumuz The Globby Platformunun bugün uluslararası alanda ödüllendirilmesinden büyük mutluluk ve gurur duyuyoruz.</w:t>
      </w:r>
    </w:p>
    <w:p w14:paraId="1887DBDE" w14:textId="77777777" w:rsidR="003E106D" w:rsidRPr="005F57B1" w:rsidRDefault="003E106D" w:rsidP="005F57B1">
      <w:pPr>
        <w:jc w:val="both"/>
        <w:rPr>
          <w:rFonts w:ascii="Arial" w:hAnsi="Arial" w:cs="Arial"/>
          <w:sz w:val="24"/>
          <w:szCs w:val="24"/>
        </w:rPr>
      </w:pPr>
      <w:r w:rsidRPr="005F57B1">
        <w:rPr>
          <w:rFonts w:ascii="Arial" w:hAnsi="Arial" w:cs="Arial"/>
          <w:sz w:val="24"/>
          <w:szCs w:val="24"/>
        </w:rPr>
        <w:t>Daha fazla üretip dünyaya satma vizyonunu güçlendiren ve iş dünyasının rekabetçiliğine katkı sağlayan her fikir, dünyanın her yerinde değer görüyor. Günümüzde ülkeler için sürdürülebilir rekabetin temel şartı katma değerli üretim ve ihracattır. Biz de SATSO olarak tüm çalışmalarımızı üyelerimizin bu alanlardaki yetkinliklerini geliştirmeye yönelik şekillendiriyoruz.</w:t>
      </w:r>
    </w:p>
    <w:p w14:paraId="2F0A9417" w14:textId="77777777" w:rsidR="003E106D" w:rsidRPr="005F57B1" w:rsidRDefault="003E106D" w:rsidP="005F57B1">
      <w:pPr>
        <w:jc w:val="both"/>
        <w:rPr>
          <w:rFonts w:ascii="Arial" w:hAnsi="Arial" w:cs="Arial"/>
          <w:sz w:val="24"/>
          <w:szCs w:val="24"/>
        </w:rPr>
      </w:pPr>
      <w:r w:rsidRPr="005F57B1">
        <w:rPr>
          <w:rFonts w:ascii="Arial" w:hAnsi="Arial" w:cs="Arial"/>
          <w:sz w:val="24"/>
          <w:szCs w:val="24"/>
        </w:rPr>
        <w:t>Üyelerimiz The Globby Platformu sayesinde dış ticaret, üretim, tedarik zinciri, insan kaynakları, satış ve pazarlama ile muhasebe-finans alanlarındaki yetkinliklerini analiz ederek güçlü ve gelişime açık yönlerini görebiliyor, sektörlerindeki diğer firmalarla karşılaştırmalı değerlendirmelere ulaşabiliyor.</w:t>
      </w:r>
    </w:p>
    <w:p w14:paraId="43DFF1EC" w14:textId="76540391" w:rsidR="003E106D" w:rsidRPr="005F57B1" w:rsidRDefault="003E106D" w:rsidP="005F57B1">
      <w:pPr>
        <w:jc w:val="both"/>
        <w:rPr>
          <w:rFonts w:ascii="Arial" w:hAnsi="Arial" w:cs="Arial"/>
          <w:sz w:val="24"/>
          <w:szCs w:val="24"/>
        </w:rPr>
      </w:pPr>
      <w:r w:rsidRPr="005F57B1">
        <w:rPr>
          <w:rFonts w:ascii="Arial" w:hAnsi="Arial" w:cs="Arial"/>
          <w:sz w:val="24"/>
          <w:szCs w:val="24"/>
        </w:rPr>
        <w:lastRenderedPageBreak/>
        <w:t xml:space="preserve">Platformun elde ettiği bu uluslararası başarı, </w:t>
      </w:r>
      <w:r w:rsidRPr="006713A9">
        <w:rPr>
          <w:rFonts w:ascii="Arial" w:hAnsi="Arial" w:cs="Arial"/>
          <w:sz w:val="24"/>
          <w:szCs w:val="24"/>
        </w:rPr>
        <w:t>İnovakademi'nin geliştirdiği teknolojik altyapı ile Sakarya Ticaret ve Sanayi Odasının üyelerine değer katma vizyonunun başarılı bir iş birliği örneğidir.</w:t>
      </w:r>
      <w:r w:rsidRPr="005F57B1">
        <w:rPr>
          <w:rFonts w:ascii="Arial" w:hAnsi="Arial" w:cs="Arial"/>
          <w:sz w:val="24"/>
          <w:szCs w:val="24"/>
        </w:rPr>
        <w:t xml:space="preserve"> Üyelerimizin sadece birkaç dakikada ihracat skorlarını öğrenebilecekleri, güçlü yönlerini keşfedebilecekleri ve gelişim yol haritalarını oluşturabilecekleri bu platformun şehrimizin ve ülkemizin ihracat kapasitesine önemli katkılar sağlayacağına inanıyoruz.</w:t>
      </w:r>
    </w:p>
    <w:p w14:paraId="0150D416" w14:textId="57B255A2" w:rsidR="003E106D" w:rsidRDefault="003E106D" w:rsidP="005F57B1">
      <w:pPr>
        <w:jc w:val="both"/>
        <w:rPr>
          <w:rFonts w:ascii="Arial" w:hAnsi="Arial" w:cs="Arial"/>
          <w:sz w:val="24"/>
          <w:szCs w:val="24"/>
        </w:rPr>
      </w:pPr>
      <w:r w:rsidRPr="005F57B1">
        <w:rPr>
          <w:rFonts w:ascii="Arial" w:hAnsi="Arial" w:cs="Arial"/>
          <w:sz w:val="24"/>
          <w:szCs w:val="24"/>
        </w:rPr>
        <w:t>Bu başarıda emeği bulunan İnovakademi ekibine ve katkı sağlayan herkese teşekkür ediyor, SATSO olarak üyelerimizin rekabet gücünü artıran, dijital dönüşümü destekleyen ve uluslararası alanda ses getiren projeler üretmeye kararlılıkla devam edeceği</w:t>
      </w:r>
      <w:r w:rsidR="00F6612F">
        <w:rPr>
          <w:rFonts w:ascii="Arial" w:hAnsi="Arial" w:cs="Arial"/>
          <w:sz w:val="24"/>
          <w:szCs w:val="24"/>
        </w:rPr>
        <w:t>z</w:t>
      </w:r>
      <w:r w:rsidRPr="005F57B1">
        <w:rPr>
          <w:rFonts w:ascii="Arial" w:hAnsi="Arial" w:cs="Arial"/>
          <w:sz w:val="24"/>
          <w:szCs w:val="24"/>
        </w:rPr>
        <w:t>."</w:t>
      </w:r>
    </w:p>
    <w:p w14:paraId="7D029D89" w14:textId="654F31F7" w:rsidR="009C1BBC" w:rsidRPr="009C1BBC" w:rsidRDefault="006D1036" w:rsidP="005F57B1">
      <w:pPr>
        <w:jc w:val="both"/>
        <w:rPr>
          <w:rFonts w:ascii="Arial" w:hAnsi="Arial" w:cs="Arial"/>
          <w:b/>
          <w:bCs/>
          <w:sz w:val="24"/>
          <w:szCs w:val="24"/>
        </w:rPr>
      </w:pPr>
      <w:r>
        <w:rPr>
          <w:rFonts w:ascii="Arial" w:hAnsi="Arial" w:cs="Arial"/>
          <w:b/>
          <w:bCs/>
          <w:sz w:val="24"/>
          <w:szCs w:val="24"/>
        </w:rPr>
        <w:t>Firmalar</w:t>
      </w:r>
      <w:r w:rsidR="006A2D5E">
        <w:rPr>
          <w:rFonts w:ascii="Arial" w:hAnsi="Arial" w:cs="Arial"/>
          <w:b/>
          <w:bCs/>
          <w:sz w:val="24"/>
          <w:szCs w:val="24"/>
        </w:rPr>
        <w:t>ımız</w:t>
      </w:r>
      <w:r>
        <w:rPr>
          <w:rFonts w:ascii="Arial" w:hAnsi="Arial" w:cs="Arial"/>
          <w:b/>
          <w:bCs/>
          <w:sz w:val="24"/>
          <w:szCs w:val="24"/>
        </w:rPr>
        <w:t xml:space="preserve"> </w:t>
      </w:r>
      <w:hyperlink r:id="rId6" w:history="1">
        <w:r w:rsidRPr="00AA0D90">
          <w:rPr>
            <w:rStyle w:val="Kpr"/>
            <w:rFonts w:ascii="Arial" w:hAnsi="Arial" w:cs="Arial"/>
            <w:b/>
            <w:bCs/>
            <w:sz w:val="24"/>
            <w:szCs w:val="24"/>
          </w:rPr>
          <w:t>https://analiz.theglobby.com/satso/</w:t>
        </w:r>
      </w:hyperlink>
      <w:r>
        <w:rPr>
          <w:rFonts w:ascii="Arial" w:hAnsi="Arial" w:cs="Arial"/>
          <w:b/>
          <w:bCs/>
          <w:sz w:val="24"/>
          <w:szCs w:val="24"/>
        </w:rPr>
        <w:t xml:space="preserve"> adresini ziyaret ederek </w:t>
      </w:r>
      <w:r w:rsidR="006A2D5E" w:rsidRPr="006A2D5E">
        <w:rPr>
          <w:rFonts w:ascii="Arial" w:hAnsi="Arial" w:cs="Arial"/>
          <w:b/>
          <w:bCs/>
          <w:sz w:val="24"/>
          <w:szCs w:val="24"/>
        </w:rPr>
        <w:t xml:space="preserve">dış ticaret, üretim, tedarik zinciri, insan kaynakları, satış ve pazarlama ile muhasebe-finans alanlarındaki yetkinliklerini </w:t>
      </w:r>
      <w:r w:rsidR="006A2D5E">
        <w:rPr>
          <w:rFonts w:ascii="Arial" w:hAnsi="Arial" w:cs="Arial"/>
          <w:b/>
          <w:bCs/>
          <w:sz w:val="24"/>
          <w:szCs w:val="24"/>
        </w:rPr>
        <w:t xml:space="preserve">ücretsiz şekilde </w:t>
      </w:r>
      <w:r w:rsidR="006A2D5E" w:rsidRPr="006A2D5E">
        <w:rPr>
          <w:rFonts w:ascii="Arial" w:hAnsi="Arial" w:cs="Arial"/>
          <w:b/>
          <w:bCs/>
          <w:sz w:val="24"/>
          <w:szCs w:val="24"/>
        </w:rPr>
        <w:t xml:space="preserve">analiz </w:t>
      </w:r>
      <w:r w:rsidR="006A2D5E">
        <w:rPr>
          <w:rFonts w:ascii="Arial" w:hAnsi="Arial" w:cs="Arial"/>
          <w:b/>
          <w:bCs/>
          <w:sz w:val="24"/>
          <w:szCs w:val="24"/>
        </w:rPr>
        <w:t>edebilecek.</w:t>
      </w:r>
    </w:p>
    <w:p w14:paraId="1F55CD69" w14:textId="77777777" w:rsidR="00F6612F" w:rsidRDefault="00F6612F" w:rsidP="005F57B1">
      <w:pPr>
        <w:jc w:val="both"/>
        <w:rPr>
          <w:rFonts w:ascii="Arial" w:hAnsi="Arial" w:cs="Arial"/>
          <w:sz w:val="24"/>
          <w:szCs w:val="24"/>
        </w:rPr>
      </w:pPr>
    </w:p>
    <w:p w14:paraId="160E0661" w14:textId="77777777" w:rsidR="00F6612F" w:rsidRDefault="00F6612F" w:rsidP="005F57B1">
      <w:pPr>
        <w:jc w:val="both"/>
        <w:rPr>
          <w:rFonts w:ascii="Arial" w:hAnsi="Arial" w:cs="Arial"/>
          <w:sz w:val="24"/>
          <w:szCs w:val="24"/>
        </w:rPr>
      </w:pPr>
    </w:p>
    <w:p w14:paraId="278A9BF1" w14:textId="77777777" w:rsidR="00F6612F" w:rsidRDefault="00F6612F" w:rsidP="005F57B1">
      <w:pPr>
        <w:jc w:val="both"/>
        <w:rPr>
          <w:rFonts w:ascii="Arial" w:hAnsi="Arial" w:cs="Arial"/>
          <w:sz w:val="24"/>
          <w:szCs w:val="24"/>
        </w:rPr>
      </w:pPr>
    </w:p>
    <w:p w14:paraId="454E01F3" w14:textId="77777777" w:rsidR="00F6612F" w:rsidRPr="005F57B1" w:rsidRDefault="00F6612F" w:rsidP="005F57B1">
      <w:pPr>
        <w:jc w:val="both"/>
        <w:rPr>
          <w:rFonts w:ascii="Arial" w:hAnsi="Arial" w:cs="Arial"/>
          <w:sz w:val="24"/>
          <w:szCs w:val="24"/>
        </w:rPr>
      </w:pPr>
    </w:p>
    <w:p w14:paraId="1DA66B55" w14:textId="1B8F3FD3" w:rsidR="0027696B" w:rsidRPr="005F57B1" w:rsidRDefault="0027696B" w:rsidP="005F57B1">
      <w:pPr>
        <w:jc w:val="both"/>
        <w:rPr>
          <w:rFonts w:ascii="Arial" w:hAnsi="Arial" w:cs="Arial"/>
          <w:sz w:val="24"/>
          <w:szCs w:val="24"/>
        </w:rPr>
      </w:pPr>
    </w:p>
    <w:sectPr w:rsidR="0027696B" w:rsidRPr="005F57B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8BC94" w14:textId="77777777" w:rsidR="003B7896" w:rsidRDefault="003B7896" w:rsidP="00BF01A9">
      <w:pPr>
        <w:spacing w:after="0" w:line="240" w:lineRule="auto"/>
      </w:pPr>
      <w:r>
        <w:separator/>
      </w:r>
    </w:p>
  </w:endnote>
  <w:endnote w:type="continuationSeparator" w:id="0">
    <w:p w14:paraId="7BF59475" w14:textId="77777777" w:rsidR="003B7896" w:rsidRDefault="003B789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57353" w14:textId="77777777" w:rsidR="003B7896" w:rsidRDefault="003B7896" w:rsidP="00BF01A9">
      <w:pPr>
        <w:spacing w:after="0" w:line="240" w:lineRule="auto"/>
      </w:pPr>
      <w:r>
        <w:separator/>
      </w:r>
    </w:p>
  </w:footnote>
  <w:footnote w:type="continuationSeparator" w:id="0">
    <w:p w14:paraId="38B98BAA" w14:textId="77777777" w:rsidR="003B7896" w:rsidRDefault="003B789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557904849"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74CFD"/>
    <w:rsid w:val="001C7198"/>
    <w:rsid w:val="00205CBA"/>
    <w:rsid w:val="002448C5"/>
    <w:rsid w:val="0027696B"/>
    <w:rsid w:val="002C0047"/>
    <w:rsid w:val="002E518D"/>
    <w:rsid w:val="00300B02"/>
    <w:rsid w:val="0034517B"/>
    <w:rsid w:val="00351131"/>
    <w:rsid w:val="00382621"/>
    <w:rsid w:val="00384C71"/>
    <w:rsid w:val="0039114B"/>
    <w:rsid w:val="003A44E7"/>
    <w:rsid w:val="003B7896"/>
    <w:rsid w:val="003B7F66"/>
    <w:rsid w:val="003E106D"/>
    <w:rsid w:val="003E4207"/>
    <w:rsid w:val="00415909"/>
    <w:rsid w:val="0046226D"/>
    <w:rsid w:val="004806C7"/>
    <w:rsid w:val="00495270"/>
    <w:rsid w:val="004B0BCB"/>
    <w:rsid w:val="004B4980"/>
    <w:rsid w:val="004C4A59"/>
    <w:rsid w:val="00521B2A"/>
    <w:rsid w:val="00530646"/>
    <w:rsid w:val="005A0F0C"/>
    <w:rsid w:val="005C5B6F"/>
    <w:rsid w:val="005F57B1"/>
    <w:rsid w:val="00621FCE"/>
    <w:rsid w:val="006713A9"/>
    <w:rsid w:val="006A2D5E"/>
    <w:rsid w:val="006C0780"/>
    <w:rsid w:val="006D1036"/>
    <w:rsid w:val="006F0F6C"/>
    <w:rsid w:val="007C21D5"/>
    <w:rsid w:val="00826668"/>
    <w:rsid w:val="008867DC"/>
    <w:rsid w:val="008C081A"/>
    <w:rsid w:val="0093716B"/>
    <w:rsid w:val="0097268F"/>
    <w:rsid w:val="009B44ED"/>
    <w:rsid w:val="009C1BBC"/>
    <w:rsid w:val="00A02228"/>
    <w:rsid w:val="00A2747A"/>
    <w:rsid w:val="00A30174"/>
    <w:rsid w:val="00A35A87"/>
    <w:rsid w:val="00A97DA5"/>
    <w:rsid w:val="00AB17BC"/>
    <w:rsid w:val="00AC4101"/>
    <w:rsid w:val="00AD6DD1"/>
    <w:rsid w:val="00B17BB0"/>
    <w:rsid w:val="00B37D4B"/>
    <w:rsid w:val="00B4060E"/>
    <w:rsid w:val="00B62CD5"/>
    <w:rsid w:val="00B660A6"/>
    <w:rsid w:val="00B812E9"/>
    <w:rsid w:val="00B8184B"/>
    <w:rsid w:val="00BF01A9"/>
    <w:rsid w:val="00BF2278"/>
    <w:rsid w:val="00C23A07"/>
    <w:rsid w:val="00C32272"/>
    <w:rsid w:val="00CA03F5"/>
    <w:rsid w:val="00CA35B8"/>
    <w:rsid w:val="00D31D9D"/>
    <w:rsid w:val="00E15A81"/>
    <w:rsid w:val="00E46C51"/>
    <w:rsid w:val="00E84B90"/>
    <w:rsid w:val="00ED0FAC"/>
    <w:rsid w:val="00F6612F"/>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6D1036"/>
    <w:rPr>
      <w:color w:val="467886" w:themeColor="hyperlink"/>
      <w:u w:val="single"/>
    </w:rPr>
  </w:style>
  <w:style w:type="character" w:styleId="zmlenmeyenBahsetme">
    <w:name w:val="Unresolved Mention"/>
    <w:basedOn w:val="VarsaylanParagrafYazTipi"/>
    <w:uiPriority w:val="99"/>
    <w:semiHidden/>
    <w:unhideWhenUsed/>
    <w:rsid w:val="006D1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naliz.theglobby.com/satso/"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559</Words>
  <Characters>3192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12</cp:revision>
  <dcterms:created xsi:type="dcterms:W3CDTF">2026-08-03T10:54:00Z</dcterms:created>
  <dcterms:modified xsi:type="dcterms:W3CDTF">2026-08-03T11:49:00Z</dcterms:modified>
</cp:coreProperties>
</file>